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5D91" w14:textId="77777777" w:rsidR="00022A8F" w:rsidRPr="009F7A19" w:rsidRDefault="00022A8F" w:rsidP="00022A8F">
      <w:pPr>
        <w:jc w:val="both"/>
        <w:rPr>
          <w:rFonts w:asciiTheme="majorHAnsi" w:hAnsiTheme="majorHAnsi" w:cs="Times New Roman"/>
          <w:sz w:val="28"/>
          <w:szCs w:val="28"/>
        </w:rPr>
      </w:pPr>
      <w:r w:rsidRPr="009F7A19">
        <w:rPr>
          <w:rFonts w:asciiTheme="majorHAnsi" w:hAnsiTheme="majorHAnsi" w:cs="Tahoma"/>
          <w:b/>
          <w:noProof/>
          <w:sz w:val="28"/>
          <w:szCs w:val="28"/>
        </w:rPr>
        <w:drawing>
          <wp:anchor distT="0" distB="0" distL="114300" distR="114300" simplePos="0" relativeHeight="251659264" behindDoc="0" locked="0" layoutInCell="1" allowOverlap="1" wp14:anchorId="707B8A95" wp14:editId="24B394D0">
            <wp:simplePos x="0" y="0"/>
            <wp:positionH relativeFrom="column">
              <wp:posOffset>2277936</wp:posOffset>
            </wp:positionH>
            <wp:positionV relativeFrom="paragraph">
              <wp:posOffset>-95250</wp:posOffset>
            </wp:positionV>
            <wp:extent cx="1558734" cy="1422400"/>
            <wp:effectExtent l="0" t="0" r="3810" b="635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2101" cy="1425472"/>
                    </a:xfrm>
                    <a:prstGeom prst="rect">
                      <a:avLst/>
                    </a:prstGeom>
                  </pic:spPr>
                </pic:pic>
              </a:graphicData>
            </a:graphic>
            <wp14:sizeRelH relativeFrom="margin">
              <wp14:pctWidth>0</wp14:pctWidth>
            </wp14:sizeRelH>
            <wp14:sizeRelV relativeFrom="margin">
              <wp14:pctHeight>0</wp14:pctHeight>
            </wp14:sizeRelV>
          </wp:anchor>
        </w:drawing>
      </w:r>
      <w:r w:rsidRPr="009F7A19">
        <w:rPr>
          <w:rFonts w:asciiTheme="majorHAnsi" w:hAnsiTheme="majorHAnsi" w:cs="Times New Roman"/>
          <w:sz w:val="28"/>
          <w:szCs w:val="28"/>
        </w:rPr>
        <w:t xml:space="preserve">                                                 </w:t>
      </w:r>
    </w:p>
    <w:p w14:paraId="6FA65917" w14:textId="77777777" w:rsidR="00022A8F" w:rsidRPr="009F7A19" w:rsidRDefault="00022A8F" w:rsidP="00022A8F">
      <w:pPr>
        <w:jc w:val="both"/>
        <w:rPr>
          <w:rFonts w:asciiTheme="majorHAnsi" w:hAnsiTheme="majorHAnsi" w:cs="Times New Roman"/>
          <w:b/>
          <w:sz w:val="28"/>
          <w:szCs w:val="28"/>
        </w:rPr>
      </w:pPr>
    </w:p>
    <w:p w14:paraId="3E23694B" w14:textId="77777777" w:rsidR="00195FFB" w:rsidRPr="009F7A19" w:rsidRDefault="00195FFB" w:rsidP="00022A8F">
      <w:pPr>
        <w:jc w:val="both"/>
        <w:rPr>
          <w:rFonts w:asciiTheme="majorHAnsi" w:hAnsiTheme="majorHAnsi" w:cs="Times New Roman"/>
          <w:b/>
          <w:sz w:val="28"/>
          <w:szCs w:val="28"/>
        </w:rPr>
      </w:pPr>
    </w:p>
    <w:p w14:paraId="3E6ADDBF" w14:textId="77777777" w:rsidR="00195FFB" w:rsidRPr="009F7A19" w:rsidRDefault="00195FFB" w:rsidP="00022A8F">
      <w:pPr>
        <w:jc w:val="both"/>
        <w:rPr>
          <w:rFonts w:asciiTheme="majorHAnsi" w:hAnsiTheme="majorHAnsi" w:cs="Times New Roman"/>
          <w:b/>
          <w:sz w:val="28"/>
          <w:szCs w:val="28"/>
        </w:rPr>
      </w:pPr>
    </w:p>
    <w:p w14:paraId="0E2AEE5A" w14:textId="6C89960A" w:rsidR="00022A8F" w:rsidRPr="009F7A19" w:rsidRDefault="00022A8F" w:rsidP="00022A8F">
      <w:pPr>
        <w:spacing w:before="100" w:beforeAutospacing="1" w:after="160"/>
        <w:jc w:val="both"/>
        <w:rPr>
          <w:rFonts w:asciiTheme="majorHAnsi" w:eastAsia="Arial Unicode MS" w:hAnsiTheme="majorHAnsi" w:cs="Times New Roman"/>
          <w:b/>
          <w:bCs/>
          <w:kern w:val="2"/>
          <w:sz w:val="28"/>
          <w:szCs w:val="28"/>
        </w:rPr>
      </w:pPr>
      <w:r w:rsidRPr="009F7A19">
        <w:rPr>
          <w:rFonts w:asciiTheme="majorHAnsi" w:hAnsiTheme="majorHAnsi" w:cs="Times New Roman"/>
          <w:b/>
          <w:sz w:val="28"/>
          <w:szCs w:val="28"/>
        </w:rPr>
        <w:t>WELCOME ADDRESS BY THE EXECUTIVE SECRETARY, NATIONAL COMMISSION FOR COLLEGES OF EDUCATION (NCCE)</w:t>
      </w:r>
      <w:r w:rsidR="00266BA9">
        <w:rPr>
          <w:rFonts w:asciiTheme="majorHAnsi" w:hAnsiTheme="majorHAnsi" w:cs="Times New Roman"/>
          <w:b/>
          <w:sz w:val="28"/>
          <w:szCs w:val="28"/>
        </w:rPr>
        <w:t>,</w:t>
      </w:r>
      <w:r w:rsidRPr="009F7A19">
        <w:rPr>
          <w:rFonts w:asciiTheme="majorHAnsi" w:hAnsiTheme="majorHAnsi" w:cs="Times New Roman"/>
          <w:b/>
          <w:sz w:val="28"/>
          <w:szCs w:val="28"/>
        </w:rPr>
        <w:t xml:space="preserve"> PROFESSOR PAULINUS CHIJIOKE OKWELLE, </w:t>
      </w:r>
      <w:r w:rsidRPr="009F7A19">
        <w:rPr>
          <w:rFonts w:asciiTheme="majorHAnsi" w:hAnsiTheme="majorHAnsi" w:cs="Times New Roman"/>
          <w:b/>
          <w:i/>
          <w:sz w:val="28"/>
          <w:szCs w:val="28"/>
        </w:rPr>
        <w:t>MNAE</w:t>
      </w:r>
      <w:r w:rsidR="00266BA9">
        <w:rPr>
          <w:rFonts w:asciiTheme="majorHAnsi" w:hAnsiTheme="majorHAnsi" w:cs="Times New Roman"/>
          <w:b/>
          <w:i/>
          <w:sz w:val="28"/>
          <w:szCs w:val="28"/>
        </w:rPr>
        <w:t>,</w:t>
      </w:r>
      <w:r w:rsidRPr="009F7A19">
        <w:rPr>
          <w:rFonts w:asciiTheme="majorHAnsi" w:hAnsiTheme="majorHAnsi" w:cs="Times New Roman"/>
          <w:b/>
          <w:sz w:val="28"/>
          <w:szCs w:val="28"/>
        </w:rPr>
        <w:t xml:space="preserve"> </w:t>
      </w:r>
      <w:r w:rsidRPr="009F7A19">
        <w:rPr>
          <w:rFonts w:asciiTheme="majorHAnsi" w:eastAsia="Arial Unicode MS" w:hAnsiTheme="majorHAnsi" w:cs="Times New Roman"/>
          <w:b/>
          <w:bCs/>
          <w:kern w:val="2"/>
          <w:sz w:val="28"/>
          <w:szCs w:val="28"/>
        </w:rPr>
        <w:t xml:space="preserve">AT THE </w:t>
      </w:r>
      <w:r w:rsidR="00266BA9">
        <w:rPr>
          <w:rFonts w:asciiTheme="majorHAnsi" w:eastAsia="Arial Unicode MS" w:hAnsiTheme="majorHAnsi" w:cs="Times New Roman"/>
          <w:b/>
          <w:bCs/>
          <w:kern w:val="2"/>
          <w:sz w:val="28"/>
          <w:szCs w:val="28"/>
        </w:rPr>
        <w:t>ONE-DAY</w:t>
      </w:r>
      <w:r w:rsidRPr="009F7A19">
        <w:rPr>
          <w:rFonts w:asciiTheme="majorHAnsi" w:eastAsia="Arial Unicode MS" w:hAnsiTheme="majorHAnsi" w:cs="Times New Roman"/>
          <w:b/>
          <w:bCs/>
          <w:kern w:val="2"/>
          <w:sz w:val="28"/>
          <w:szCs w:val="28"/>
        </w:rPr>
        <w:t xml:space="preserve"> SENSITIZATION MEETING FOR </w:t>
      </w:r>
      <w:bookmarkStart w:id="0" w:name="_Hlk201050787"/>
      <w:r w:rsidRPr="009F7A19">
        <w:rPr>
          <w:rFonts w:asciiTheme="majorHAnsi" w:eastAsia="Arial Unicode MS" w:hAnsiTheme="majorHAnsi" w:cs="Times New Roman"/>
          <w:b/>
          <w:bCs/>
          <w:kern w:val="2"/>
          <w:sz w:val="28"/>
          <w:szCs w:val="28"/>
        </w:rPr>
        <w:t xml:space="preserve">THE IMPLEMENTATION OF MINISTERIAL DELIVERABLES AND ROADMAP FOR THE EDUCATION </w:t>
      </w:r>
      <w:bookmarkEnd w:id="0"/>
      <w:r w:rsidRPr="009F7A19">
        <w:rPr>
          <w:rFonts w:asciiTheme="majorHAnsi" w:eastAsia="Arial Unicode MS" w:hAnsiTheme="majorHAnsi" w:cs="Times New Roman"/>
          <w:b/>
          <w:bCs/>
          <w:kern w:val="2"/>
          <w:sz w:val="28"/>
          <w:szCs w:val="28"/>
        </w:rPr>
        <w:t>SECTOR HELD AT EZEIFE HALL, NATIONAL COMMISSION FOR COLLEGES OF EDUCATION, ABUJA</w:t>
      </w:r>
      <w:r w:rsidR="00266BA9">
        <w:rPr>
          <w:rFonts w:asciiTheme="majorHAnsi" w:eastAsia="Arial Unicode MS" w:hAnsiTheme="majorHAnsi" w:cs="Times New Roman"/>
          <w:b/>
          <w:bCs/>
          <w:kern w:val="2"/>
          <w:sz w:val="28"/>
          <w:szCs w:val="28"/>
        </w:rPr>
        <w:t>,</w:t>
      </w:r>
      <w:r w:rsidRPr="009F7A19">
        <w:rPr>
          <w:rFonts w:asciiTheme="majorHAnsi" w:eastAsia="Arial Unicode MS" w:hAnsiTheme="majorHAnsi" w:cs="Times New Roman"/>
          <w:b/>
          <w:bCs/>
          <w:kern w:val="2"/>
          <w:sz w:val="28"/>
          <w:szCs w:val="28"/>
        </w:rPr>
        <w:t xml:space="preserve"> ON 24TH JUNE, 2025</w:t>
      </w:r>
    </w:p>
    <w:p w14:paraId="223F3CE9" w14:textId="77777777" w:rsidR="00533C13" w:rsidRDefault="00533C13" w:rsidP="00022A8F">
      <w:pPr>
        <w:jc w:val="both"/>
        <w:rPr>
          <w:rFonts w:asciiTheme="majorHAnsi" w:hAnsiTheme="majorHAnsi" w:cs="Times New Roman"/>
          <w:b/>
          <w:sz w:val="28"/>
          <w:szCs w:val="28"/>
        </w:rPr>
      </w:pPr>
    </w:p>
    <w:p w14:paraId="41C0060A" w14:textId="7F8B68C5" w:rsidR="00022A8F" w:rsidRPr="009F7A19" w:rsidRDefault="00022A8F" w:rsidP="00533C13">
      <w:pPr>
        <w:spacing w:after="0"/>
        <w:jc w:val="both"/>
        <w:rPr>
          <w:rFonts w:asciiTheme="majorHAnsi" w:hAnsiTheme="majorHAnsi" w:cs="Times New Roman"/>
          <w:b/>
          <w:sz w:val="28"/>
          <w:szCs w:val="28"/>
        </w:rPr>
      </w:pPr>
      <w:r w:rsidRPr="009F7A19">
        <w:rPr>
          <w:rFonts w:asciiTheme="majorHAnsi" w:hAnsiTheme="majorHAnsi" w:cs="Times New Roman"/>
          <w:b/>
          <w:sz w:val="28"/>
          <w:szCs w:val="28"/>
        </w:rPr>
        <w:t>Protocol</w:t>
      </w:r>
    </w:p>
    <w:p w14:paraId="51417970" w14:textId="77777777" w:rsidR="00CD62EB" w:rsidRPr="00411AB7" w:rsidRDefault="00CD62EB"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It is my great pleasure to welcome you all to this important one-day sensitization meeting on the implementation of the Ministerial Deliverables and the Roadmap for the Nigerian Education Sector.</w:t>
      </w:r>
    </w:p>
    <w:p w14:paraId="57DCA8C2" w14:textId="77777777" w:rsidR="00CD62EB" w:rsidRPr="00411AB7" w:rsidRDefault="00CD62EB"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This meeting has become imperative, given the critical role of the National Commission for Colleges of Education (NCCE) and the Colleges of Education sub-sector in achieving the objectives outlined in the performance bond signed by the Honourable Minister of Education, Dr. Tunde Alausa, OON, with the Presidency.</w:t>
      </w:r>
    </w:p>
    <w:p w14:paraId="4A864175" w14:textId="77777777" w:rsidR="00A53EFE" w:rsidRPr="00411AB7" w:rsidRDefault="00A53EFE"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Permit me, on behalf of the Management and entire staff of the National Commission for Colleges of Education (NCCE), to warmly welcome the Permanent Secretary of the Federal Ministry of Education, Mr. Abel Olumuyiwa Enitan, and to thank him sincerely for honoring us with his presence at this event. We are truly grateful for your continuous support and goodwill toward the Commission.</w:t>
      </w:r>
    </w:p>
    <w:p w14:paraId="1B89FCF3" w14:textId="77777777" w:rsidR="00A53EFE" w:rsidRPr="00411AB7" w:rsidRDefault="00A53EFE"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Ladies and gentlemen, it is worth noting that when Mr. Enitan was appointed as the Permanent Secretary and posted to the Federal Ministry of Education, he graciously chose to use our premises as his transition office, pending the formal handover of his office at the Ministry’s headquarters in the Federal Secretariat.</w:t>
      </w:r>
    </w:p>
    <w:p w14:paraId="17B9A8C8" w14:textId="77777777" w:rsidR="00A53EFE" w:rsidRPr="00411AB7" w:rsidRDefault="00A53EFE"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Sir, that gesture remains a remarkable testament to your respect and affection for the NCCE, and we deeply appreciate it. We pray that the Almighty God will continue to strengthen you and bless you with a successful and impactful tenure.</w:t>
      </w:r>
    </w:p>
    <w:p w14:paraId="4235959D" w14:textId="7903209E" w:rsidR="00A53EFE" w:rsidRPr="00411AB7" w:rsidRDefault="00A53EFE"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lastRenderedPageBreak/>
        <w:t xml:space="preserve">Today’s meeting marks a significant and historic occasion, bringing together Provosts, Registrars, College Unions, and Desk Officers for a sensitization session on the Renewed Hope Agenda of His Excellency, President Bola Ahmed Tinubu, GCFR, </w:t>
      </w:r>
      <w:r w:rsidRPr="00411AB7">
        <w:rPr>
          <w:rFonts w:asciiTheme="majorHAnsi" w:hAnsiTheme="majorHAnsi"/>
          <w:sz w:val="28"/>
          <w:szCs w:val="28"/>
        </w:rPr>
        <w:t>about</w:t>
      </w:r>
      <w:r w:rsidRPr="00411AB7">
        <w:rPr>
          <w:rFonts w:asciiTheme="majorHAnsi" w:hAnsiTheme="majorHAnsi"/>
          <w:sz w:val="28"/>
          <w:szCs w:val="28"/>
        </w:rPr>
        <w:t xml:space="preserve"> the performance contract signed by the Honourable Minister of Education.</w:t>
      </w:r>
    </w:p>
    <w:p w14:paraId="1CB970DE" w14:textId="77777777" w:rsidR="00A53EFE" w:rsidRPr="00411AB7" w:rsidRDefault="00A53EFE"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The performance bond is a strategic tool aimed at restoring public trust in governance by promoting accountability, transparency, and results-driven leadership. In line with this vision, the Federal Ministry of Education has committed to 25 key deliverables agreed upon with the Presidency, each with clearly defined Key Performance Indicators (KPIs) for effective tracking and evaluation.</w:t>
      </w:r>
    </w:p>
    <w:p w14:paraId="76958801" w14:textId="774DC7FC" w:rsidR="00CD62EB" w:rsidRPr="00411AB7" w:rsidRDefault="000D2377" w:rsidP="00411AB7">
      <w:pPr>
        <w:spacing w:before="100" w:beforeAutospacing="1" w:after="160"/>
        <w:jc w:val="both"/>
        <w:rPr>
          <w:rFonts w:asciiTheme="majorHAnsi" w:eastAsia="Arial Unicode MS" w:hAnsiTheme="majorHAnsi" w:cs="Times New Roman"/>
          <w:b/>
          <w:bCs/>
          <w:kern w:val="2"/>
          <w:sz w:val="28"/>
          <w:szCs w:val="28"/>
        </w:rPr>
      </w:pPr>
      <w:r w:rsidRPr="00411AB7">
        <w:rPr>
          <w:rFonts w:asciiTheme="majorHAnsi" w:hAnsiTheme="majorHAnsi"/>
          <w:sz w:val="28"/>
          <w:szCs w:val="28"/>
        </w:rPr>
        <w:t>This meeting will, therefore, focus on the roles and responsibilities of the NCCE and the Colleges of Education in the implementation of the Ministerial Deliverables, as well as the effective and timely reporting of outcomes from college activities.</w:t>
      </w:r>
    </w:p>
    <w:p w14:paraId="13C55C76" w14:textId="77777777" w:rsidR="000D2377" w:rsidRPr="00411AB7" w:rsidRDefault="000D2377"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The National Commission for Colleges of Education (NCCE), as a critical stakeholder and the regulatory body for all NCE-awarding institutions in Nigeria, holds a central responsibility in the successful implementation of the Ministerial Deliverables and the Education Roadmap, particularly those related to pre-service teacher training.</w:t>
      </w:r>
    </w:p>
    <w:p w14:paraId="1578C894" w14:textId="77777777" w:rsidR="000D2377" w:rsidRPr="00411AB7" w:rsidRDefault="000D2377"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It is therefore imperative that the NCCE ensures all activities within the Colleges of Education are properly aligned with national priorities and the Renewed Hope Agenda of His Excellency, President Bola Ahmed Tinubu, GCFR.</w:t>
      </w:r>
    </w:p>
    <w:p w14:paraId="55B38199" w14:textId="173A0175" w:rsidR="000D2377" w:rsidRPr="00411AB7" w:rsidRDefault="000D2377"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 xml:space="preserve">This sensitization meeting has been convened to reinforce the need for all colleges to operate </w:t>
      </w:r>
      <w:r w:rsidRPr="00411AB7">
        <w:rPr>
          <w:rFonts w:asciiTheme="majorHAnsi" w:hAnsiTheme="majorHAnsi"/>
          <w:sz w:val="28"/>
          <w:szCs w:val="28"/>
        </w:rPr>
        <w:t>by</w:t>
      </w:r>
      <w:r w:rsidRPr="00411AB7">
        <w:rPr>
          <w:rFonts w:asciiTheme="majorHAnsi" w:hAnsiTheme="majorHAnsi"/>
          <w:sz w:val="28"/>
          <w:szCs w:val="28"/>
        </w:rPr>
        <w:t xml:space="preserve"> the policy direction of the Federal Ministry of Education, focusing on the specific deliverables and their associated Key Performance Indicators (KPIs).</w:t>
      </w:r>
    </w:p>
    <w:p w14:paraId="627FAE62" w14:textId="77777777" w:rsidR="000D2377" w:rsidRPr="00411AB7" w:rsidRDefault="000D2377"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I am confident that, following this meeting, no single college will be found wanting in the timely and accurate submission of their quarterly reports regarding the implementation of the Ministerial Deliverables.</w:t>
      </w:r>
    </w:p>
    <w:p w14:paraId="225F1CE7" w14:textId="77777777" w:rsidR="000D2377" w:rsidRPr="00411AB7" w:rsidRDefault="000D2377"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The National Commission for Colleges of Education (NCCE), as a key stakeholder and the regulatory body for all Colleges of Education in Nigeria, is committed to strengthening its monitoring and evaluation activities to ensure the successful implementation of the Ministerial Deliverables and the Education Sector Roadmap. This includes ensuring that all college activities are properly aligned with national priorities and the Renewed Hope Agenda of President Bola Ahmed Tinubu, GCFR.</w:t>
      </w:r>
    </w:p>
    <w:p w14:paraId="35E48F27" w14:textId="77777777" w:rsidR="000D2377" w:rsidRPr="00411AB7" w:rsidRDefault="000D2377"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lastRenderedPageBreak/>
        <w:t>This sensitization meeting has been convened to familiarize all Colleges with the policy direction of the Federal Ministry of Education, the specific Ministerial Deliverables, and their associated Key Performance Indicators (KPIs).</w:t>
      </w:r>
    </w:p>
    <w:p w14:paraId="10AC2B92" w14:textId="6B60576A" w:rsidR="000D2377" w:rsidRPr="00411AB7" w:rsidRDefault="000D2377"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I am confident that, following this meeting, no College of Education will be found wanting in its quarterly reporting on the implementation of these deliverables.</w:t>
      </w:r>
    </w:p>
    <w:p w14:paraId="6F155FDF" w14:textId="77777777" w:rsidR="00923A3A" w:rsidRPr="00411AB7" w:rsidRDefault="00923A3A"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 xml:space="preserve">Let me emphasize that the </w:t>
      </w:r>
      <w:r w:rsidRPr="00411AB7">
        <w:rPr>
          <w:rStyle w:val="Emphasis"/>
          <w:rFonts w:asciiTheme="majorHAnsi" w:eastAsiaTheme="minorEastAsia" w:hAnsiTheme="majorHAnsi"/>
          <w:sz w:val="28"/>
          <w:szCs w:val="28"/>
        </w:rPr>
        <w:t>Roadmap for the Nigerian Education Sector (2024–2027)</w:t>
      </w:r>
      <w:r w:rsidRPr="00411AB7">
        <w:rPr>
          <w:rFonts w:asciiTheme="majorHAnsi" w:hAnsiTheme="majorHAnsi"/>
          <w:sz w:val="28"/>
          <w:szCs w:val="28"/>
        </w:rPr>
        <w:t xml:space="preserve"> is anchored on three strategic priority areas under the administration of President Bola Ahmed Tinubu, GCFR:</w:t>
      </w:r>
    </w:p>
    <w:p w14:paraId="220BD963" w14:textId="77777777" w:rsidR="00923A3A" w:rsidRPr="00411AB7" w:rsidRDefault="00923A3A" w:rsidP="00411AB7">
      <w:pPr>
        <w:pStyle w:val="NormalWeb"/>
        <w:numPr>
          <w:ilvl w:val="0"/>
          <w:numId w:val="3"/>
        </w:numPr>
        <w:spacing w:line="276" w:lineRule="auto"/>
        <w:jc w:val="both"/>
        <w:rPr>
          <w:rFonts w:asciiTheme="majorHAnsi" w:hAnsiTheme="majorHAnsi"/>
          <w:sz w:val="28"/>
          <w:szCs w:val="28"/>
        </w:rPr>
      </w:pPr>
      <w:r w:rsidRPr="00411AB7">
        <w:rPr>
          <w:rStyle w:val="Strong"/>
          <w:rFonts w:asciiTheme="majorHAnsi" w:hAnsiTheme="majorHAnsi"/>
          <w:sz w:val="28"/>
          <w:szCs w:val="28"/>
        </w:rPr>
        <w:t>Access</w:t>
      </w:r>
      <w:r w:rsidRPr="00411AB7">
        <w:rPr>
          <w:rFonts w:asciiTheme="majorHAnsi" w:hAnsiTheme="majorHAnsi"/>
          <w:sz w:val="28"/>
          <w:szCs w:val="28"/>
        </w:rPr>
        <w:t xml:space="preserve"> – focusing on reducing the out-of-school population, promoting adult literacy, and expanding vocational education and training opportunities;</w:t>
      </w:r>
    </w:p>
    <w:p w14:paraId="3B9F69AE" w14:textId="77777777" w:rsidR="00923A3A" w:rsidRPr="00411AB7" w:rsidRDefault="00923A3A" w:rsidP="00411AB7">
      <w:pPr>
        <w:pStyle w:val="NormalWeb"/>
        <w:numPr>
          <w:ilvl w:val="0"/>
          <w:numId w:val="3"/>
        </w:numPr>
        <w:spacing w:line="276" w:lineRule="auto"/>
        <w:jc w:val="both"/>
        <w:rPr>
          <w:rFonts w:asciiTheme="majorHAnsi" w:hAnsiTheme="majorHAnsi"/>
          <w:sz w:val="28"/>
          <w:szCs w:val="28"/>
        </w:rPr>
      </w:pPr>
      <w:r w:rsidRPr="00411AB7">
        <w:rPr>
          <w:rStyle w:val="Strong"/>
          <w:rFonts w:asciiTheme="majorHAnsi" w:hAnsiTheme="majorHAnsi"/>
          <w:sz w:val="28"/>
          <w:szCs w:val="28"/>
        </w:rPr>
        <w:t>Quality</w:t>
      </w:r>
      <w:r w:rsidRPr="00411AB7">
        <w:rPr>
          <w:rFonts w:asciiTheme="majorHAnsi" w:hAnsiTheme="majorHAnsi"/>
          <w:sz w:val="28"/>
          <w:szCs w:val="28"/>
        </w:rPr>
        <w:t xml:space="preserve"> – aimed at reforming basic education, teacher education, the senior secondary curriculum, and policies governing tertiary education;</w:t>
      </w:r>
    </w:p>
    <w:p w14:paraId="0CBF34DA" w14:textId="7D8EC92E" w:rsidR="00411AB7" w:rsidRPr="00411AB7" w:rsidRDefault="00923A3A" w:rsidP="00411AB7">
      <w:pPr>
        <w:pStyle w:val="NormalWeb"/>
        <w:numPr>
          <w:ilvl w:val="0"/>
          <w:numId w:val="3"/>
        </w:numPr>
        <w:spacing w:line="276" w:lineRule="auto"/>
        <w:jc w:val="both"/>
        <w:rPr>
          <w:rFonts w:asciiTheme="majorHAnsi" w:hAnsiTheme="majorHAnsi"/>
          <w:sz w:val="28"/>
          <w:szCs w:val="28"/>
        </w:rPr>
      </w:pPr>
      <w:r w:rsidRPr="00411AB7">
        <w:rPr>
          <w:rStyle w:val="Strong"/>
          <w:rFonts w:asciiTheme="majorHAnsi" w:hAnsiTheme="majorHAnsi"/>
          <w:sz w:val="28"/>
          <w:szCs w:val="28"/>
        </w:rPr>
        <w:t>System Strengthening</w:t>
      </w:r>
      <w:r w:rsidRPr="00411AB7">
        <w:rPr>
          <w:rFonts w:asciiTheme="majorHAnsi" w:hAnsiTheme="majorHAnsi"/>
          <w:sz w:val="28"/>
          <w:szCs w:val="28"/>
        </w:rPr>
        <w:t xml:space="preserve"> – enhancing data availability, as well as planning, monitoring, and evaluation mechanisms.</w:t>
      </w:r>
    </w:p>
    <w:p w14:paraId="2EFDCEA6" w14:textId="39625763" w:rsidR="00411AB7" w:rsidRPr="00411AB7" w:rsidRDefault="00411AB7"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These thematic areas have been carefully identified by the government as strategic tools for addressing the Renewed Hope Agenda and meeting the aspirations of Nigerians for meaningful reform in the education sector.</w:t>
      </w:r>
    </w:p>
    <w:p w14:paraId="59ED8F3E" w14:textId="77777777" w:rsidR="00411AB7" w:rsidRPr="00411AB7" w:rsidRDefault="00411AB7" w:rsidP="00411AB7">
      <w:pPr>
        <w:pStyle w:val="NormalWeb"/>
        <w:spacing w:line="276" w:lineRule="auto"/>
        <w:jc w:val="both"/>
        <w:rPr>
          <w:rFonts w:asciiTheme="majorHAnsi" w:hAnsiTheme="majorHAnsi"/>
          <w:sz w:val="28"/>
          <w:szCs w:val="28"/>
        </w:rPr>
      </w:pPr>
      <w:r w:rsidRPr="00411AB7">
        <w:rPr>
          <w:rFonts w:asciiTheme="majorHAnsi" w:hAnsiTheme="majorHAnsi"/>
          <w:sz w:val="28"/>
          <w:szCs w:val="28"/>
        </w:rPr>
        <w:t>Therefore, I urge all participants to see their involvement in this meeting as a rare and valuable opportunity to contribute to this important national effort. I encourage you to engage actively and meaningfully throughout the session.</w:t>
      </w:r>
    </w:p>
    <w:p w14:paraId="3C7BB6B0" w14:textId="0B1562F1" w:rsidR="00411AB7" w:rsidRPr="00411AB7" w:rsidRDefault="00411AB7" w:rsidP="00411AB7">
      <w:pPr>
        <w:jc w:val="both"/>
        <w:rPr>
          <w:rFonts w:asciiTheme="majorHAnsi" w:hAnsiTheme="majorHAnsi" w:cs="Times New Roman"/>
          <w:sz w:val="28"/>
          <w:szCs w:val="28"/>
        </w:rPr>
      </w:pPr>
      <w:r w:rsidRPr="00411AB7">
        <w:rPr>
          <w:rFonts w:asciiTheme="majorHAnsi" w:hAnsiTheme="majorHAnsi"/>
          <w:sz w:val="28"/>
          <w:szCs w:val="28"/>
        </w:rPr>
        <w:t>Once again, I would like to sincerely appreciate our Permanent Secretary for taking the time to grace this occasion with his presence. I also wish to express my heartfelt gratitude to the Provosts and Registrars—key stakeholders in achieving our shared goal of successfully implementing the Ministerial Deliverables—for being here today.</w:t>
      </w:r>
    </w:p>
    <w:p w14:paraId="401F9F13" w14:textId="77777777" w:rsidR="00211D53" w:rsidRDefault="00411AB7" w:rsidP="00411AB7">
      <w:pPr>
        <w:spacing w:before="240" w:after="0"/>
        <w:jc w:val="both"/>
        <w:rPr>
          <w:rFonts w:asciiTheme="majorHAnsi" w:hAnsiTheme="majorHAnsi"/>
          <w:sz w:val="28"/>
          <w:szCs w:val="28"/>
        </w:rPr>
      </w:pPr>
      <w:r w:rsidRPr="00411AB7">
        <w:rPr>
          <w:rFonts w:asciiTheme="majorHAnsi" w:hAnsiTheme="majorHAnsi"/>
          <w:sz w:val="28"/>
          <w:szCs w:val="28"/>
        </w:rPr>
        <w:t>I wish you fruitful deliberations and a safe journey back to your respective destinations.</w:t>
      </w:r>
    </w:p>
    <w:p w14:paraId="7BA05DCD" w14:textId="5BEB2AC4" w:rsidR="00533C13" w:rsidRPr="00411AB7" w:rsidRDefault="00411AB7" w:rsidP="00411AB7">
      <w:pPr>
        <w:spacing w:before="240" w:after="0"/>
        <w:jc w:val="both"/>
        <w:rPr>
          <w:rFonts w:asciiTheme="majorHAnsi" w:hAnsiTheme="majorHAnsi" w:cs="Times New Roman"/>
          <w:sz w:val="28"/>
          <w:szCs w:val="28"/>
        </w:rPr>
      </w:pPr>
      <w:r w:rsidRPr="00411AB7">
        <w:rPr>
          <w:rFonts w:asciiTheme="majorHAnsi" w:hAnsiTheme="majorHAnsi"/>
          <w:sz w:val="28"/>
          <w:szCs w:val="28"/>
        </w:rPr>
        <w:t>Thank you, and may God bless the Federal Republic of Nigeria.</w:t>
      </w:r>
    </w:p>
    <w:p w14:paraId="1510FAAD" w14:textId="77777777" w:rsidR="00411AB7" w:rsidRPr="00411AB7" w:rsidRDefault="00411AB7" w:rsidP="00411AB7">
      <w:pPr>
        <w:spacing w:after="0"/>
        <w:jc w:val="both"/>
        <w:rPr>
          <w:rFonts w:asciiTheme="majorHAnsi" w:hAnsiTheme="majorHAnsi" w:cs="Times New Roman"/>
          <w:b/>
          <w:bCs/>
          <w:sz w:val="28"/>
          <w:szCs w:val="28"/>
        </w:rPr>
      </w:pPr>
    </w:p>
    <w:p w14:paraId="4DEFBE81" w14:textId="77777777" w:rsidR="00411AB7" w:rsidRDefault="00411AB7">
      <w:pPr>
        <w:spacing w:after="0"/>
        <w:jc w:val="both"/>
        <w:rPr>
          <w:rFonts w:asciiTheme="majorHAnsi" w:hAnsiTheme="majorHAnsi" w:cs="Times New Roman"/>
          <w:b/>
          <w:bCs/>
          <w:sz w:val="28"/>
          <w:szCs w:val="28"/>
        </w:rPr>
      </w:pPr>
    </w:p>
    <w:p w14:paraId="2EBE941C" w14:textId="17E71B88" w:rsidR="00411AB7" w:rsidRDefault="00411AB7">
      <w:pPr>
        <w:spacing w:after="0"/>
        <w:jc w:val="both"/>
        <w:rPr>
          <w:rFonts w:asciiTheme="majorHAnsi" w:hAnsiTheme="majorHAnsi" w:cs="Times New Roman"/>
          <w:b/>
          <w:bCs/>
          <w:sz w:val="28"/>
          <w:szCs w:val="28"/>
        </w:rPr>
      </w:pPr>
    </w:p>
    <w:p w14:paraId="1817F964" w14:textId="77777777" w:rsidR="00211D53" w:rsidRDefault="00211D53">
      <w:pPr>
        <w:spacing w:after="0"/>
        <w:jc w:val="both"/>
        <w:rPr>
          <w:rFonts w:asciiTheme="majorHAnsi" w:hAnsiTheme="majorHAnsi" w:cs="Times New Roman"/>
          <w:b/>
          <w:bCs/>
          <w:sz w:val="28"/>
          <w:szCs w:val="28"/>
        </w:rPr>
      </w:pPr>
    </w:p>
    <w:p w14:paraId="3CF83CF2" w14:textId="016C31C9" w:rsidR="00D1412C" w:rsidRPr="00533C13" w:rsidRDefault="00175643">
      <w:pPr>
        <w:spacing w:after="0"/>
        <w:jc w:val="both"/>
        <w:rPr>
          <w:rFonts w:asciiTheme="majorHAnsi" w:hAnsiTheme="majorHAnsi" w:cs="Times New Roman"/>
          <w:b/>
          <w:bCs/>
          <w:sz w:val="28"/>
          <w:szCs w:val="28"/>
        </w:rPr>
      </w:pPr>
      <w:r w:rsidRPr="00533C13">
        <w:rPr>
          <w:rFonts w:asciiTheme="majorHAnsi" w:hAnsiTheme="majorHAnsi" w:cs="Times New Roman"/>
          <w:b/>
          <w:bCs/>
          <w:sz w:val="28"/>
          <w:szCs w:val="28"/>
        </w:rPr>
        <w:t xml:space="preserve">Professor Paulinus Chijioke </w:t>
      </w:r>
      <w:proofErr w:type="spellStart"/>
      <w:r w:rsidRPr="00533C13">
        <w:rPr>
          <w:rFonts w:asciiTheme="majorHAnsi" w:hAnsiTheme="majorHAnsi" w:cs="Times New Roman"/>
          <w:b/>
          <w:bCs/>
          <w:sz w:val="28"/>
          <w:szCs w:val="28"/>
        </w:rPr>
        <w:t>Okwell</w:t>
      </w:r>
      <w:r w:rsidR="00533C13" w:rsidRPr="00533C13">
        <w:rPr>
          <w:rFonts w:asciiTheme="majorHAnsi" w:hAnsiTheme="majorHAnsi" w:cs="Times New Roman"/>
          <w:b/>
          <w:bCs/>
          <w:sz w:val="28"/>
          <w:szCs w:val="28"/>
        </w:rPr>
        <w:t>e</w:t>
      </w:r>
      <w:proofErr w:type="spellEnd"/>
      <w:r w:rsidR="001456FA">
        <w:rPr>
          <w:rFonts w:asciiTheme="majorHAnsi" w:hAnsiTheme="majorHAnsi" w:cs="Times New Roman"/>
          <w:b/>
          <w:bCs/>
          <w:sz w:val="28"/>
          <w:szCs w:val="28"/>
        </w:rPr>
        <w:t xml:space="preserve">, </w:t>
      </w:r>
      <w:r w:rsidR="001456FA" w:rsidRPr="001456FA">
        <w:rPr>
          <w:rFonts w:asciiTheme="majorHAnsi" w:hAnsiTheme="majorHAnsi" w:cs="Times New Roman"/>
          <w:b/>
          <w:bCs/>
          <w:i/>
          <w:iCs/>
          <w:sz w:val="28"/>
          <w:szCs w:val="28"/>
        </w:rPr>
        <w:t>MNAE</w:t>
      </w:r>
    </w:p>
    <w:p w14:paraId="55D9A07A" w14:textId="1C90F172" w:rsidR="00533C13" w:rsidRPr="00533C13" w:rsidRDefault="00533C13">
      <w:pPr>
        <w:spacing w:after="0"/>
        <w:jc w:val="both"/>
        <w:rPr>
          <w:rFonts w:asciiTheme="majorHAnsi" w:hAnsiTheme="majorHAnsi" w:cs="Times New Roman"/>
          <w:b/>
          <w:bCs/>
          <w:sz w:val="28"/>
          <w:szCs w:val="28"/>
        </w:rPr>
      </w:pPr>
      <w:r w:rsidRPr="00533C13">
        <w:rPr>
          <w:rFonts w:asciiTheme="majorHAnsi" w:hAnsiTheme="majorHAnsi" w:cs="Times New Roman"/>
          <w:b/>
          <w:bCs/>
          <w:sz w:val="28"/>
          <w:szCs w:val="28"/>
        </w:rPr>
        <w:t>Executive Secretary</w:t>
      </w:r>
    </w:p>
    <w:sectPr w:rsidR="00533C13" w:rsidRPr="00533C13">
      <w:footerReference w:type="default" r:id="rId8"/>
      <w:pgSz w:w="11907" w:h="1683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1101" w14:textId="77777777" w:rsidR="00175643" w:rsidRDefault="00175643">
      <w:pPr>
        <w:spacing w:line="240" w:lineRule="auto"/>
      </w:pPr>
      <w:r>
        <w:separator/>
      </w:r>
    </w:p>
  </w:endnote>
  <w:endnote w:type="continuationSeparator" w:id="0">
    <w:p w14:paraId="5896FAAE" w14:textId="77777777" w:rsidR="00175643" w:rsidRDefault="00175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278278"/>
      <w:docPartObj>
        <w:docPartGallery w:val="Page Numbers (Bottom of Page)"/>
        <w:docPartUnique/>
      </w:docPartObj>
    </w:sdtPr>
    <w:sdtEndPr>
      <w:rPr>
        <w:color w:val="7F7F7F" w:themeColor="background1" w:themeShade="7F"/>
        <w:spacing w:val="60"/>
      </w:rPr>
    </w:sdtEndPr>
    <w:sdtContent>
      <w:p w14:paraId="08D81FDD" w14:textId="0B43FE80" w:rsidR="001456FA" w:rsidRDefault="001456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83903D" w14:textId="77777777" w:rsidR="001456FA" w:rsidRDefault="00145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89D3" w14:textId="77777777" w:rsidR="00175643" w:rsidRDefault="00175643">
      <w:pPr>
        <w:spacing w:after="0"/>
      </w:pPr>
      <w:r>
        <w:separator/>
      </w:r>
    </w:p>
  </w:footnote>
  <w:footnote w:type="continuationSeparator" w:id="0">
    <w:p w14:paraId="29B5E9C9" w14:textId="77777777" w:rsidR="00175643" w:rsidRDefault="001756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461"/>
    <w:multiLevelType w:val="multilevel"/>
    <w:tmpl w:val="2230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A3BC8"/>
    <w:multiLevelType w:val="multilevel"/>
    <w:tmpl w:val="327A3B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78E422E1"/>
    <w:multiLevelType w:val="singleLevel"/>
    <w:tmpl w:val="78E422E1"/>
    <w:lvl w:ilvl="0">
      <w:start w:val="1"/>
      <w:numFmt w:val="lowerRoman"/>
      <w:lvlText w:val="%1."/>
      <w:lvlJc w:val="left"/>
      <w:pPr>
        <w:tabs>
          <w:tab w:val="left" w:pos="425"/>
        </w:tabs>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32"/>
    <w:rsid w:val="00001FE4"/>
    <w:rsid w:val="00022A8F"/>
    <w:rsid w:val="00042D1A"/>
    <w:rsid w:val="00064A32"/>
    <w:rsid w:val="00075799"/>
    <w:rsid w:val="00091AB2"/>
    <w:rsid w:val="000C0AF4"/>
    <w:rsid w:val="000D2377"/>
    <w:rsid w:val="001456FA"/>
    <w:rsid w:val="00175643"/>
    <w:rsid w:val="00195FFB"/>
    <w:rsid w:val="001A7409"/>
    <w:rsid w:val="001C4978"/>
    <w:rsid w:val="002055CB"/>
    <w:rsid w:val="00211D53"/>
    <w:rsid w:val="0021477A"/>
    <w:rsid w:val="00233AF1"/>
    <w:rsid w:val="00251AB4"/>
    <w:rsid w:val="00266BA9"/>
    <w:rsid w:val="00295E82"/>
    <w:rsid w:val="002C3779"/>
    <w:rsid w:val="002D57A0"/>
    <w:rsid w:val="00396377"/>
    <w:rsid w:val="00411AB7"/>
    <w:rsid w:val="00446895"/>
    <w:rsid w:val="00447C75"/>
    <w:rsid w:val="00461E56"/>
    <w:rsid w:val="00464B9E"/>
    <w:rsid w:val="00467C86"/>
    <w:rsid w:val="004843D0"/>
    <w:rsid w:val="004C5440"/>
    <w:rsid w:val="004F7AC4"/>
    <w:rsid w:val="00533C13"/>
    <w:rsid w:val="005446B6"/>
    <w:rsid w:val="0059773C"/>
    <w:rsid w:val="005F7DA9"/>
    <w:rsid w:val="0065267D"/>
    <w:rsid w:val="006B118B"/>
    <w:rsid w:val="006C6252"/>
    <w:rsid w:val="006E4D54"/>
    <w:rsid w:val="00714D88"/>
    <w:rsid w:val="00741EB7"/>
    <w:rsid w:val="007A5C25"/>
    <w:rsid w:val="007B084F"/>
    <w:rsid w:val="00805124"/>
    <w:rsid w:val="008F527E"/>
    <w:rsid w:val="00916963"/>
    <w:rsid w:val="00923A3A"/>
    <w:rsid w:val="00927D54"/>
    <w:rsid w:val="0094514E"/>
    <w:rsid w:val="00947884"/>
    <w:rsid w:val="009A0D91"/>
    <w:rsid w:val="009F2D60"/>
    <w:rsid w:val="009F7A19"/>
    <w:rsid w:val="00A53EFE"/>
    <w:rsid w:val="00AE1256"/>
    <w:rsid w:val="00B32F76"/>
    <w:rsid w:val="00B84970"/>
    <w:rsid w:val="00B94B84"/>
    <w:rsid w:val="00BC7067"/>
    <w:rsid w:val="00BF3FB3"/>
    <w:rsid w:val="00CA56B8"/>
    <w:rsid w:val="00CD62EB"/>
    <w:rsid w:val="00D105A4"/>
    <w:rsid w:val="00D1412C"/>
    <w:rsid w:val="00D219AA"/>
    <w:rsid w:val="00DE169B"/>
    <w:rsid w:val="00DE2AC5"/>
    <w:rsid w:val="00DE358E"/>
    <w:rsid w:val="00E1070E"/>
    <w:rsid w:val="00E32C0C"/>
    <w:rsid w:val="00E4057E"/>
    <w:rsid w:val="00E93DD1"/>
    <w:rsid w:val="00EA7166"/>
    <w:rsid w:val="00ED1A02"/>
    <w:rsid w:val="00ED204F"/>
    <w:rsid w:val="00F22C9C"/>
    <w:rsid w:val="00F40986"/>
    <w:rsid w:val="00F43239"/>
    <w:rsid w:val="00FA693B"/>
    <w:rsid w:val="00FA7473"/>
    <w:rsid w:val="66C413D3"/>
    <w:rsid w:val="771D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57509"/>
  <w15:docId w15:val="{3A35BFDD-020F-445A-B294-DBE7B0D4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145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6FA"/>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45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FA"/>
    <w:rPr>
      <w:rFonts w:asciiTheme="minorHAnsi" w:eastAsiaTheme="minorEastAsia" w:hAnsiTheme="minorHAnsi" w:cstheme="minorBidi"/>
      <w:sz w:val="22"/>
      <w:szCs w:val="22"/>
    </w:rPr>
  </w:style>
  <w:style w:type="paragraph" w:styleId="NormalWeb">
    <w:name w:val="Normal (Web)"/>
    <w:basedOn w:val="Normal"/>
    <w:uiPriority w:val="99"/>
    <w:unhideWhenUsed/>
    <w:rsid w:val="00CD62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3A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81">
      <w:bodyDiv w:val="1"/>
      <w:marLeft w:val="0"/>
      <w:marRight w:val="0"/>
      <w:marTop w:val="0"/>
      <w:marBottom w:val="0"/>
      <w:divBdr>
        <w:top w:val="none" w:sz="0" w:space="0" w:color="auto"/>
        <w:left w:val="none" w:sz="0" w:space="0" w:color="auto"/>
        <w:bottom w:val="none" w:sz="0" w:space="0" w:color="auto"/>
        <w:right w:val="none" w:sz="0" w:space="0" w:color="auto"/>
      </w:divBdr>
    </w:div>
    <w:div w:id="111024674">
      <w:bodyDiv w:val="1"/>
      <w:marLeft w:val="0"/>
      <w:marRight w:val="0"/>
      <w:marTop w:val="0"/>
      <w:marBottom w:val="0"/>
      <w:divBdr>
        <w:top w:val="none" w:sz="0" w:space="0" w:color="auto"/>
        <w:left w:val="none" w:sz="0" w:space="0" w:color="auto"/>
        <w:bottom w:val="none" w:sz="0" w:space="0" w:color="auto"/>
        <w:right w:val="none" w:sz="0" w:space="0" w:color="auto"/>
      </w:divBdr>
    </w:div>
    <w:div w:id="158615733">
      <w:bodyDiv w:val="1"/>
      <w:marLeft w:val="0"/>
      <w:marRight w:val="0"/>
      <w:marTop w:val="0"/>
      <w:marBottom w:val="0"/>
      <w:divBdr>
        <w:top w:val="none" w:sz="0" w:space="0" w:color="auto"/>
        <w:left w:val="none" w:sz="0" w:space="0" w:color="auto"/>
        <w:bottom w:val="none" w:sz="0" w:space="0" w:color="auto"/>
        <w:right w:val="none" w:sz="0" w:space="0" w:color="auto"/>
      </w:divBdr>
    </w:div>
    <w:div w:id="336152766">
      <w:bodyDiv w:val="1"/>
      <w:marLeft w:val="0"/>
      <w:marRight w:val="0"/>
      <w:marTop w:val="0"/>
      <w:marBottom w:val="0"/>
      <w:divBdr>
        <w:top w:val="none" w:sz="0" w:space="0" w:color="auto"/>
        <w:left w:val="none" w:sz="0" w:space="0" w:color="auto"/>
        <w:bottom w:val="none" w:sz="0" w:space="0" w:color="auto"/>
        <w:right w:val="none" w:sz="0" w:space="0" w:color="auto"/>
      </w:divBdr>
    </w:div>
    <w:div w:id="382485763">
      <w:bodyDiv w:val="1"/>
      <w:marLeft w:val="0"/>
      <w:marRight w:val="0"/>
      <w:marTop w:val="0"/>
      <w:marBottom w:val="0"/>
      <w:divBdr>
        <w:top w:val="none" w:sz="0" w:space="0" w:color="auto"/>
        <w:left w:val="none" w:sz="0" w:space="0" w:color="auto"/>
        <w:bottom w:val="none" w:sz="0" w:space="0" w:color="auto"/>
        <w:right w:val="none" w:sz="0" w:space="0" w:color="auto"/>
      </w:divBdr>
    </w:div>
    <w:div w:id="518351753">
      <w:bodyDiv w:val="1"/>
      <w:marLeft w:val="0"/>
      <w:marRight w:val="0"/>
      <w:marTop w:val="0"/>
      <w:marBottom w:val="0"/>
      <w:divBdr>
        <w:top w:val="none" w:sz="0" w:space="0" w:color="auto"/>
        <w:left w:val="none" w:sz="0" w:space="0" w:color="auto"/>
        <w:bottom w:val="none" w:sz="0" w:space="0" w:color="auto"/>
        <w:right w:val="none" w:sz="0" w:space="0" w:color="auto"/>
      </w:divBdr>
    </w:div>
    <w:div w:id="899483998">
      <w:bodyDiv w:val="1"/>
      <w:marLeft w:val="0"/>
      <w:marRight w:val="0"/>
      <w:marTop w:val="0"/>
      <w:marBottom w:val="0"/>
      <w:divBdr>
        <w:top w:val="none" w:sz="0" w:space="0" w:color="auto"/>
        <w:left w:val="none" w:sz="0" w:space="0" w:color="auto"/>
        <w:bottom w:val="none" w:sz="0" w:space="0" w:color="auto"/>
        <w:right w:val="none" w:sz="0" w:space="0" w:color="auto"/>
      </w:divBdr>
    </w:div>
    <w:div w:id="1607232047">
      <w:bodyDiv w:val="1"/>
      <w:marLeft w:val="0"/>
      <w:marRight w:val="0"/>
      <w:marTop w:val="0"/>
      <w:marBottom w:val="0"/>
      <w:divBdr>
        <w:top w:val="none" w:sz="0" w:space="0" w:color="auto"/>
        <w:left w:val="none" w:sz="0" w:space="0" w:color="auto"/>
        <w:bottom w:val="none" w:sz="0" w:space="0" w:color="auto"/>
        <w:right w:val="none" w:sz="0" w:space="0" w:color="auto"/>
      </w:divBdr>
    </w:div>
    <w:div w:id="1732071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930</Words>
  <Characters>5413</Characters>
  <Application>Microsoft Office Word</Application>
  <DocSecurity>0</DocSecurity>
  <Lines>85</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2022-11-29T10:28:00Z</cp:lastPrinted>
  <dcterms:created xsi:type="dcterms:W3CDTF">2025-06-20T09:33:00Z</dcterms:created>
  <dcterms:modified xsi:type="dcterms:W3CDTF">2025-06-20T10:10:00Z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7AE41067E3A24049BECD2CFAEB188489_13</vt:lpwstr>
  </property>
  <property fmtid="{D5CDD505-2E9C-101B-9397-08002B2CF9AE}" pid="4" name="GrammarlyDocumentId">
    <vt:lpwstr>e8d175bc-ac41-47d5-a388-75485c32e403</vt:lpwstr>
  </property>
</Properties>
</file>